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BEC" w:rsidRDefault="00B11BEC" w:rsidP="00B11BEC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sz w:val="32"/>
          <w:szCs w:val="32"/>
        </w:rPr>
        <w:t>ISTITUTO COMPRENSIVO “FERRARI” (VC)</w:t>
      </w:r>
    </w:p>
    <w:p w:rsidR="00B11BEC" w:rsidRDefault="00B11BEC" w:rsidP="00B11BEC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b/>
          <w:caps/>
          <w:sz w:val="32"/>
          <w:szCs w:val="32"/>
        </w:rPr>
        <w:t>classe SECON</w:t>
      </w:r>
      <w:r w:rsidR="00B12854">
        <w:rPr>
          <w:rFonts w:ascii="Candara" w:hAnsi="Candara"/>
          <w:b/>
          <w:caps/>
          <w:sz w:val="32"/>
          <w:szCs w:val="32"/>
        </w:rPr>
        <w:t>DA – programmazione annuaLE 2015/2016</w:t>
      </w:r>
    </w:p>
    <w:p w:rsidR="002B3AE0" w:rsidRPr="00E333D6" w:rsidRDefault="002B3AE0" w:rsidP="002B3AE0">
      <w:pPr>
        <w:jc w:val="center"/>
        <w:rPr>
          <w:rFonts w:ascii="Candara" w:hAnsi="Candara"/>
          <w:sz w:val="32"/>
          <w:szCs w:val="32"/>
        </w:rPr>
      </w:pPr>
      <w:r w:rsidRPr="00E333D6">
        <w:rPr>
          <w:rFonts w:ascii="Candara" w:hAnsi="Candara"/>
          <w:sz w:val="32"/>
          <w:szCs w:val="32"/>
        </w:rPr>
        <w:t xml:space="preserve">Disciplina: </w:t>
      </w:r>
      <w:r w:rsidR="003D1D1A" w:rsidRPr="00E333D6">
        <w:rPr>
          <w:rFonts w:ascii="Candara" w:hAnsi="Candara"/>
          <w:sz w:val="32"/>
          <w:szCs w:val="32"/>
        </w:rPr>
        <w:t xml:space="preserve">Geografia </w:t>
      </w:r>
      <w:r w:rsidRPr="00E333D6">
        <w:rPr>
          <w:rFonts w:ascii="Candara" w:hAnsi="Candara"/>
          <w:sz w:val="32"/>
          <w:szCs w:val="32"/>
        </w:rPr>
        <w:t xml:space="preserve"> 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2B3AE0" w:rsidRPr="00D00F58" w:rsidTr="00CD38B4">
        <w:trPr>
          <w:trHeight w:val="397"/>
          <w:jc w:val="center"/>
        </w:trPr>
        <w:tc>
          <w:tcPr>
            <w:tcW w:w="4809" w:type="dxa"/>
            <w:vAlign w:val="center"/>
          </w:tcPr>
          <w:p w:rsidR="002B3AE0" w:rsidRPr="00D00F58" w:rsidRDefault="002B3AE0" w:rsidP="00CD38B4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D00F58">
              <w:rPr>
                <w:rFonts w:ascii="Candara" w:hAnsi="Candara"/>
                <w:b/>
                <w:sz w:val="24"/>
                <w:szCs w:val="24"/>
              </w:rPr>
              <w:t>OBIETTIVI GENERALI</w:t>
            </w:r>
          </w:p>
        </w:tc>
        <w:tc>
          <w:tcPr>
            <w:tcW w:w="4809" w:type="dxa"/>
            <w:vAlign w:val="center"/>
          </w:tcPr>
          <w:p w:rsidR="002B3AE0" w:rsidRPr="00D00F58" w:rsidRDefault="002B3AE0" w:rsidP="00CD38B4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D00F58">
              <w:rPr>
                <w:rFonts w:ascii="Candara" w:hAnsi="Candara"/>
                <w:b/>
                <w:sz w:val="24"/>
                <w:szCs w:val="24"/>
              </w:rPr>
              <w:t>OBIETTIVI SPECIFICI</w:t>
            </w:r>
          </w:p>
        </w:tc>
        <w:tc>
          <w:tcPr>
            <w:tcW w:w="4809" w:type="dxa"/>
            <w:vAlign w:val="center"/>
          </w:tcPr>
          <w:p w:rsidR="002B3AE0" w:rsidRPr="00D00F58" w:rsidRDefault="002B3AE0" w:rsidP="00CD38B4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D00F58">
              <w:rPr>
                <w:rFonts w:ascii="Candara" w:hAnsi="Candara"/>
                <w:b/>
                <w:sz w:val="24"/>
                <w:szCs w:val="24"/>
              </w:rPr>
              <w:t>OBIETTIV</w:t>
            </w:r>
            <w:r w:rsidR="00FF6198" w:rsidRPr="00D00F58">
              <w:rPr>
                <w:rFonts w:ascii="Candara" w:hAnsi="Candara"/>
                <w:b/>
                <w:sz w:val="24"/>
                <w:szCs w:val="24"/>
              </w:rPr>
              <w:t>O</w:t>
            </w:r>
            <w:r w:rsidRPr="00D00F58">
              <w:rPr>
                <w:rFonts w:ascii="Candara" w:hAnsi="Candara"/>
                <w:b/>
                <w:sz w:val="24"/>
                <w:szCs w:val="24"/>
              </w:rPr>
              <w:t xml:space="preserve"> MINIM</w:t>
            </w:r>
            <w:r w:rsidR="00FF6198" w:rsidRPr="00D00F58">
              <w:rPr>
                <w:rFonts w:ascii="Candara" w:hAnsi="Candara"/>
                <w:b/>
                <w:sz w:val="24"/>
                <w:szCs w:val="24"/>
              </w:rPr>
              <w:t>O</w:t>
            </w:r>
          </w:p>
        </w:tc>
      </w:tr>
      <w:tr w:rsidR="002B3AE0" w:rsidRPr="00CD38B4" w:rsidTr="00E333D6">
        <w:trPr>
          <w:jc w:val="center"/>
        </w:trPr>
        <w:tc>
          <w:tcPr>
            <w:tcW w:w="4809" w:type="dxa"/>
          </w:tcPr>
          <w:p w:rsidR="00FF6198" w:rsidRPr="00CD38B4" w:rsidRDefault="00FF6198" w:rsidP="00FF6198">
            <w:pPr>
              <w:ind w:right="236"/>
              <w:rPr>
                <w:rFonts w:ascii="Candara" w:hAnsi="Candara"/>
                <w:sz w:val="24"/>
                <w:szCs w:val="24"/>
              </w:rPr>
            </w:pPr>
          </w:p>
          <w:p w:rsidR="00035D19" w:rsidRPr="00CD38B4" w:rsidRDefault="00CB2A59" w:rsidP="00FF6198">
            <w:pPr>
              <w:pStyle w:val="Paragrafoelenco"/>
              <w:numPr>
                <w:ilvl w:val="0"/>
                <w:numId w:val="3"/>
              </w:numPr>
              <w:ind w:left="672" w:right="236"/>
              <w:rPr>
                <w:rFonts w:ascii="Candara" w:hAnsi="Candara"/>
                <w:sz w:val="24"/>
                <w:szCs w:val="24"/>
              </w:rPr>
            </w:pPr>
            <w:r w:rsidRPr="00CD38B4">
              <w:rPr>
                <w:rFonts w:ascii="Candara" w:hAnsi="Candara"/>
                <w:sz w:val="24"/>
                <w:szCs w:val="24"/>
              </w:rPr>
              <w:t>Muoversi consapevolmente nello spazio sapendosi orientare.</w:t>
            </w:r>
          </w:p>
          <w:p w:rsidR="00E333D6" w:rsidRPr="00CD38B4" w:rsidRDefault="00E333D6" w:rsidP="00FF6198">
            <w:pPr>
              <w:pStyle w:val="Paragrafoelenco"/>
              <w:ind w:right="236"/>
              <w:rPr>
                <w:rFonts w:ascii="Candara" w:hAnsi="Candara"/>
                <w:sz w:val="24"/>
                <w:szCs w:val="24"/>
              </w:rPr>
            </w:pPr>
          </w:p>
          <w:p w:rsidR="00CB2A59" w:rsidRPr="00CD38B4" w:rsidRDefault="00CB2A59" w:rsidP="00FF6198">
            <w:pPr>
              <w:pStyle w:val="Paragrafoelenco"/>
              <w:numPr>
                <w:ilvl w:val="0"/>
                <w:numId w:val="1"/>
              </w:numPr>
              <w:ind w:left="672" w:right="236"/>
              <w:rPr>
                <w:rFonts w:ascii="Candara" w:hAnsi="Candara"/>
                <w:sz w:val="24"/>
                <w:szCs w:val="24"/>
              </w:rPr>
            </w:pPr>
            <w:r w:rsidRPr="00CD38B4">
              <w:rPr>
                <w:rFonts w:ascii="Candara" w:hAnsi="Candara"/>
                <w:sz w:val="24"/>
                <w:szCs w:val="24"/>
              </w:rPr>
              <w:t>Muoversi e orientarsi negli spazi</w:t>
            </w:r>
            <w:r w:rsidR="00B12854">
              <w:rPr>
                <w:rFonts w:ascii="Candara" w:hAnsi="Candara"/>
                <w:sz w:val="24"/>
                <w:szCs w:val="24"/>
              </w:rPr>
              <w:t xml:space="preserve"> interni ed esterni alla scuola.</w:t>
            </w:r>
          </w:p>
          <w:p w:rsidR="00E333D6" w:rsidRPr="00CD38B4" w:rsidRDefault="00E333D6" w:rsidP="00FF6198">
            <w:pPr>
              <w:pStyle w:val="Paragrafoelenco"/>
              <w:ind w:right="236"/>
              <w:rPr>
                <w:rFonts w:ascii="Candara" w:hAnsi="Candara"/>
                <w:sz w:val="24"/>
                <w:szCs w:val="24"/>
              </w:rPr>
            </w:pPr>
          </w:p>
          <w:p w:rsidR="00B12854" w:rsidRPr="00B12854" w:rsidRDefault="00B12854" w:rsidP="00B12854">
            <w:pPr>
              <w:ind w:left="360" w:right="236"/>
              <w:rPr>
                <w:rFonts w:ascii="Candara" w:hAnsi="Candara"/>
                <w:sz w:val="24"/>
                <w:szCs w:val="24"/>
              </w:rPr>
            </w:pPr>
          </w:p>
          <w:p w:rsidR="00B12854" w:rsidRPr="00B12854" w:rsidRDefault="00B12854" w:rsidP="00B12854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CB2A59" w:rsidRPr="00CD38B4" w:rsidRDefault="00B12854" w:rsidP="00FF6198">
            <w:pPr>
              <w:pStyle w:val="Paragrafoelenco"/>
              <w:numPr>
                <w:ilvl w:val="0"/>
                <w:numId w:val="1"/>
              </w:numPr>
              <w:ind w:left="672" w:right="236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Individuare</w:t>
            </w:r>
            <w:r w:rsidR="00E333D6" w:rsidRPr="00CD38B4">
              <w:rPr>
                <w:rFonts w:ascii="Candara" w:hAnsi="Candara"/>
                <w:sz w:val="24"/>
                <w:szCs w:val="24"/>
              </w:rPr>
              <w:t xml:space="preserve"> elementi naturali ed antropici.</w:t>
            </w:r>
          </w:p>
          <w:p w:rsidR="00E333D6" w:rsidRPr="00CD38B4" w:rsidRDefault="00E333D6" w:rsidP="00FF6198">
            <w:pPr>
              <w:pStyle w:val="Paragrafoelenco"/>
              <w:ind w:right="236"/>
              <w:rPr>
                <w:rFonts w:ascii="Candara" w:hAnsi="Candara"/>
                <w:sz w:val="24"/>
                <w:szCs w:val="24"/>
              </w:rPr>
            </w:pPr>
          </w:p>
          <w:p w:rsidR="00CB2A59" w:rsidRPr="00CD38B4" w:rsidRDefault="0007595C" w:rsidP="00FF6198">
            <w:pPr>
              <w:pStyle w:val="Paragrafoelenco"/>
              <w:numPr>
                <w:ilvl w:val="0"/>
                <w:numId w:val="1"/>
              </w:numPr>
              <w:ind w:left="672" w:right="236"/>
              <w:rPr>
                <w:rFonts w:ascii="Candara" w:hAnsi="Candara"/>
                <w:sz w:val="24"/>
                <w:szCs w:val="24"/>
              </w:rPr>
            </w:pPr>
            <w:proofErr w:type="gramStart"/>
            <w:r w:rsidRPr="00CD38B4">
              <w:rPr>
                <w:rFonts w:ascii="Candara" w:hAnsi="Candara"/>
                <w:sz w:val="24"/>
                <w:szCs w:val="24"/>
              </w:rPr>
              <w:t>Conoscere</w:t>
            </w:r>
            <w:r w:rsidR="00FF6198" w:rsidRPr="00CD38B4">
              <w:rPr>
                <w:rFonts w:ascii="Candara" w:hAnsi="Candara"/>
                <w:sz w:val="24"/>
                <w:szCs w:val="24"/>
              </w:rPr>
              <w:t xml:space="preserve"> </w:t>
            </w:r>
            <w:r w:rsidRPr="00CD38B4">
              <w:rPr>
                <w:rFonts w:ascii="Candara" w:hAnsi="Candara"/>
                <w:sz w:val="24"/>
                <w:szCs w:val="24"/>
              </w:rPr>
              <w:t xml:space="preserve"> le</w:t>
            </w:r>
            <w:proofErr w:type="gramEnd"/>
            <w:r w:rsidRPr="00CD38B4">
              <w:rPr>
                <w:rFonts w:ascii="Candara" w:hAnsi="Candara"/>
                <w:sz w:val="24"/>
                <w:szCs w:val="24"/>
              </w:rPr>
              <w:t xml:space="preserve"> caratteristiche fondamentali dei Paesi di provenienza de</w:t>
            </w:r>
            <w:r w:rsidR="00FF6198" w:rsidRPr="00CD38B4">
              <w:rPr>
                <w:rFonts w:ascii="Candara" w:hAnsi="Candara"/>
                <w:sz w:val="24"/>
                <w:szCs w:val="24"/>
              </w:rPr>
              <w:t>i</w:t>
            </w:r>
            <w:r w:rsidRPr="00CD38B4">
              <w:rPr>
                <w:rFonts w:ascii="Candara" w:hAnsi="Candara"/>
                <w:sz w:val="24"/>
                <w:szCs w:val="24"/>
              </w:rPr>
              <w:t xml:space="preserve"> bambini non nativi, attraverso i racconti dei bambini stessi e mediante raccolta di materiale informativo.</w:t>
            </w:r>
          </w:p>
          <w:p w:rsidR="00E333D6" w:rsidRPr="00CD38B4" w:rsidRDefault="00E333D6" w:rsidP="00FF6198">
            <w:pPr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4809" w:type="dxa"/>
          </w:tcPr>
          <w:p w:rsidR="00E333D6" w:rsidRPr="00CD38B4" w:rsidRDefault="00E333D6" w:rsidP="00E333D6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35D19" w:rsidRDefault="00CB2A59" w:rsidP="00CB2A5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CD38B4">
              <w:rPr>
                <w:rFonts w:ascii="Candara" w:hAnsi="Candara"/>
                <w:sz w:val="24"/>
                <w:szCs w:val="24"/>
              </w:rPr>
              <w:t>Conoscere, sapersi muovere e saper rappresentare gli spazi sc</w:t>
            </w:r>
            <w:r w:rsidR="00B12854">
              <w:rPr>
                <w:rFonts w:ascii="Candara" w:hAnsi="Candara"/>
                <w:sz w:val="24"/>
                <w:szCs w:val="24"/>
              </w:rPr>
              <w:t>olastici ed esterni alla scuola, utilizzando indicatori topologici e mappe mentali di spazi noti.</w:t>
            </w:r>
          </w:p>
          <w:p w:rsidR="00B12854" w:rsidRPr="00B12854" w:rsidRDefault="00B12854" w:rsidP="00B12854">
            <w:pPr>
              <w:rPr>
                <w:rFonts w:ascii="Candara" w:hAnsi="Candara"/>
                <w:sz w:val="24"/>
                <w:szCs w:val="24"/>
              </w:rPr>
            </w:pPr>
          </w:p>
          <w:p w:rsidR="00B12854" w:rsidRPr="00CD38B4" w:rsidRDefault="00B12854" w:rsidP="0007595C">
            <w:pPr>
              <w:rPr>
                <w:rFonts w:ascii="Candara" w:hAnsi="Candara"/>
                <w:sz w:val="24"/>
                <w:szCs w:val="24"/>
              </w:rPr>
            </w:pPr>
          </w:p>
          <w:p w:rsidR="0007595C" w:rsidRPr="00CD38B4" w:rsidRDefault="0007595C" w:rsidP="0007595C">
            <w:pPr>
              <w:rPr>
                <w:rFonts w:ascii="Candara" w:hAnsi="Candara"/>
                <w:sz w:val="24"/>
                <w:szCs w:val="24"/>
              </w:rPr>
            </w:pPr>
          </w:p>
          <w:p w:rsidR="00E333D6" w:rsidRPr="00B12854" w:rsidRDefault="00B12854" w:rsidP="00B12854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B12854">
              <w:rPr>
                <w:rFonts w:ascii="Candara" w:hAnsi="Candara"/>
                <w:sz w:val="24"/>
                <w:szCs w:val="24"/>
              </w:rPr>
              <w:t>Conoscere gli elementi fisici e antropici che caratterizzano i principali tipi di ambiente geografico.</w:t>
            </w:r>
          </w:p>
          <w:p w:rsidR="00E333D6" w:rsidRPr="00CD38B4" w:rsidRDefault="00E333D6" w:rsidP="00E333D6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E333D6" w:rsidRPr="00CD38B4" w:rsidRDefault="00E333D6" w:rsidP="00E333D6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7595C" w:rsidRPr="00CD38B4" w:rsidRDefault="0007595C" w:rsidP="00CB2A5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CD38B4">
              <w:rPr>
                <w:rFonts w:ascii="Candara" w:hAnsi="Candara"/>
                <w:sz w:val="24"/>
                <w:szCs w:val="24"/>
              </w:rPr>
              <w:t>Conoscere le caratteristiche principali di tali Paesi.</w:t>
            </w:r>
          </w:p>
        </w:tc>
        <w:tc>
          <w:tcPr>
            <w:tcW w:w="4809" w:type="dxa"/>
          </w:tcPr>
          <w:p w:rsidR="00E333D6" w:rsidRPr="00CD38B4" w:rsidRDefault="00E333D6" w:rsidP="00E333D6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2B3AE0" w:rsidRPr="00CD38B4" w:rsidRDefault="0007595C" w:rsidP="00035D19">
            <w:pPr>
              <w:pStyle w:val="Paragrafoelenco"/>
              <w:numPr>
                <w:ilvl w:val="0"/>
                <w:numId w:val="2"/>
              </w:numPr>
              <w:rPr>
                <w:rFonts w:ascii="Candara" w:hAnsi="Candara"/>
                <w:sz w:val="24"/>
                <w:szCs w:val="24"/>
              </w:rPr>
            </w:pPr>
            <w:r w:rsidRPr="00CD38B4">
              <w:rPr>
                <w:rFonts w:ascii="Candara" w:hAnsi="Candara"/>
                <w:sz w:val="24"/>
                <w:szCs w:val="24"/>
              </w:rPr>
              <w:t xml:space="preserve">Orientarsi negli spazi interni ed esterni alla scuola utilizzando </w:t>
            </w:r>
            <w:bookmarkStart w:id="0" w:name="_GoBack"/>
            <w:bookmarkEnd w:id="0"/>
            <w:r w:rsidRPr="00CD38B4">
              <w:rPr>
                <w:rFonts w:ascii="Candara" w:hAnsi="Candara"/>
                <w:sz w:val="24"/>
                <w:szCs w:val="24"/>
              </w:rPr>
              <w:t>organizzatori topologici.</w:t>
            </w:r>
          </w:p>
        </w:tc>
      </w:tr>
    </w:tbl>
    <w:p w:rsidR="002B3AE0" w:rsidRPr="00E333D6" w:rsidRDefault="002B3AE0" w:rsidP="002B3AE0">
      <w:pPr>
        <w:jc w:val="center"/>
        <w:rPr>
          <w:rFonts w:ascii="Candara" w:hAnsi="Candara"/>
        </w:rPr>
      </w:pPr>
    </w:p>
    <w:sectPr w:rsidR="002B3AE0" w:rsidRPr="00E333D6" w:rsidSect="00E333D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52BBF"/>
    <w:multiLevelType w:val="hybridMultilevel"/>
    <w:tmpl w:val="493CE0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E6FAC"/>
    <w:multiLevelType w:val="hybridMultilevel"/>
    <w:tmpl w:val="D4927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B31747"/>
    <w:multiLevelType w:val="hybridMultilevel"/>
    <w:tmpl w:val="5BFC297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3AE0"/>
    <w:rsid w:val="00035D19"/>
    <w:rsid w:val="00064B94"/>
    <w:rsid w:val="0007595C"/>
    <w:rsid w:val="002B3AE0"/>
    <w:rsid w:val="002C6E43"/>
    <w:rsid w:val="003D1D1A"/>
    <w:rsid w:val="0063510F"/>
    <w:rsid w:val="008076BF"/>
    <w:rsid w:val="00940EA0"/>
    <w:rsid w:val="00B11BEC"/>
    <w:rsid w:val="00B12854"/>
    <w:rsid w:val="00B240D0"/>
    <w:rsid w:val="00BE6699"/>
    <w:rsid w:val="00CB2A59"/>
    <w:rsid w:val="00CD38B4"/>
    <w:rsid w:val="00D00F58"/>
    <w:rsid w:val="00D265C9"/>
    <w:rsid w:val="00E333D6"/>
    <w:rsid w:val="00E74BCB"/>
    <w:rsid w:val="00F10AF5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7AD6A-3E9D-4DEF-8F38-13A75CDA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51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3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35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3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</dc:creator>
  <cp:lastModifiedBy>Rossella Grieco</cp:lastModifiedBy>
  <cp:revision>9</cp:revision>
  <dcterms:created xsi:type="dcterms:W3CDTF">2012-09-20T19:16:00Z</dcterms:created>
  <dcterms:modified xsi:type="dcterms:W3CDTF">2015-09-23T16:03:00Z</dcterms:modified>
</cp:coreProperties>
</file>